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sz w:val="44"/>
          <w:szCs w:val="44"/>
          <w:rtl w:val="0"/>
        </w:rPr>
        <w:t xml:space="preserve">Regeling Studieverenigingen</w:t>
      </w:r>
      <w:r w:rsidDel="00000000" w:rsidR="00000000" w:rsidRPr="00000000">
        <w:rPr>
          <w:rtl w:val="0"/>
        </w:rPr>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10-01-2018</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FSR</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Regeling Studieverenigingen</w:t>
      </w:r>
      <w:r w:rsidDel="00000000" w:rsidR="00000000" w:rsidRPr="00000000">
        <w:rPr>
          <w:rFonts w:ascii="Open Sans" w:cs="Open Sans" w:eastAsia="Open Sans" w:hAnsi="Open Sans"/>
          <w:i w:val="1"/>
          <w:sz w:val="18"/>
          <w:szCs w:val="18"/>
          <w:rtl w:val="0"/>
        </w:rPr>
        <w:tab/>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1"/>
        <w:pageBreakBefore w:val="0"/>
        <w:pBdr>
          <w:top w:space="0" w:sz="0" w:val="nil"/>
          <w:left w:space="0" w:sz="0" w:val="nil"/>
          <w:bottom w:space="0" w:sz="0" w:val="nil"/>
          <w:right w:space="0" w:sz="0" w:val="nil"/>
          <w:between w:space="0" w:sz="0" w:val="nil"/>
        </w:pBdr>
        <w:shd w:fill="auto" w:val="clear"/>
        <w:rPr/>
      </w:pPr>
      <w:bookmarkStart w:colFirst="0" w:colLast="0" w:name="_yn1oltmht7ut" w:id="1"/>
      <w:bookmarkEnd w:id="1"/>
      <w:r w:rsidDel="00000000" w:rsidR="00000000" w:rsidRPr="00000000">
        <w:rPr>
          <w:rtl w:val="0"/>
        </w:rPr>
        <w:t xml:space="preserve">Inleiding</w:t>
      </w:r>
    </w:p>
    <w:p w:rsidR="00000000" w:rsidDel="00000000" w:rsidP="00000000" w:rsidRDefault="00000000" w:rsidRPr="00000000" w14:paraId="00000006">
      <w:pPr>
        <w:pageBreakBefore w:val="0"/>
        <w:rPr/>
      </w:pPr>
      <w:r w:rsidDel="00000000" w:rsidR="00000000" w:rsidRPr="00000000">
        <w:rPr>
          <w:rtl w:val="0"/>
        </w:rPr>
        <w:t xml:space="preserve">In de zoektocht naar duidelijkheid over de subsidies van studieverenigingen kwam er een document bovendrijven: de regeling studieverenigingen van 2013-2014. Nu is er in 4 jaar veel veranderd, en zijn veel dingen die in de regeling staan verouderd (whaddup SVBG). De inhoud van de regeling omvat welke studieverenigingen worden erkend, de regeling omtrent subsidies, faciliteiten en huisvesting die worden toegekend en de  manieren van ondersteuning door het ESC. </w:t>
      </w:r>
    </w:p>
    <w:p w:rsidR="00000000" w:rsidDel="00000000" w:rsidP="00000000" w:rsidRDefault="00000000" w:rsidRPr="00000000" w14:paraId="00000007">
      <w:pPr>
        <w:pageBreakBefore w:val="0"/>
        <w:rPr/>
      </w:pPr>
      <w:r w:rsidDel="00000000" w:rsidR="00000000" w:rsidRPr="00000000">
        <w:rPr>
          <w:rtl w:val="0"/>
        </w:rPr>
        <w:t xml:space="preserve">Dit soort regelingen worden formeel vastgesteld door de decaan. Een groot voordeel van zo’n regeling is dat je je er als studievereniging op kunt beroepen als een bepaalde vorm van ondersteuning niet wordt gegeven, terwijl het wel is vastgelegd. Anderzijds hebben jullie waarschijnlijk ook veel informele afspraken met faculteitsmedewerkers, waarvan het niet wenselijk is om het vast te leggen. Ook kan de decaan studieverenigingen terugfluiten of dingen verbieden op basis van zo’n regeling. Om deze reden is het goed om af te wegen of jullie dit document wel willen herzien.  </w:t>
      </w:r>
    </w:p>
    <w:p w:rsidR="00000000" w:rsidDel="00000000" w:rsidP="00000000" w:rsidRDefault="00000000" w:rsidRPr="00000000" w14:paraId="00000008">
      <w:pPr>
        <w:pStyle w:val="Heading1"/>
        <w:pageBreakBefore w:val="0"/>
        <w:pBdr>
          <w:top w:space="0" w:sz="0" w:val="nil"/>
          <w:left w:space="0" w:sz="0" w:val="nil"/>
          <w:bottom w:space="0" w:sz="0" w:val="nil"/>
          <w:right w:space="0" w:sz="0" w:val="nil"/>
          <w:between w:space="0" w:sz="0" w:val="nil"/>
        </w:pBdr>
        <w:shd w:fill="auto" w:val="clear"/>
        <w:rPr/>
      </w:pPr>
      <w:bookmarkStart w:colFirst="0" w:colLast="0" w:name="_lsc4ny2xpi2r" w:id="2"/>
      <w:bookmarkEnd w:id="2"/>
      <w:r w:rsidDel="00000000" w:rsidR="00000000" w:rsidRPr="00000000">
        <w:rPr>
          <w:rtl w:val="0"/>
        </w:rPr>
        <w:t xml:space="preserve">Status</w:t>
      </w:r>
    </w:p>
    <w:p w:rsidR="00000000" w:rsidDel="00000000" w:rsidP="00000000" w:rsidRDefault="00000000" w:rsidRPr="00000000" w14:paraId="00000009">
      <w:pPr>
        <w:pageBreakBefore w:val="0"/>
        <w:rPr/>
      </w:pPr>
      <w:r w:rsidDel="00000000" w:rsidR="00000000" w:rsidRPr="00000000">
        <w:rPr>
          <w:rtl w:val="0"/>
        </w:rPr>
        <w:t xml:space="preserve">De studieverenigingen hebben de versie 2012-2013 of 2013-2014 in hun bezit. Aangezien 2013-2014 het meest recent is vastgesteld, is dit de regeling die we moeten bespreken (zie bijlage). </w:t>
      </w:r>
    </w:p>
    <w:p w:rsidR="00000000" w:rsidDel="00000000" w:rsidP="00000000" w:rsidRDefault="00000000" w:rsidRPr="00000000" w14:paraId="0000000A">
      <w:pPr>
        <w:pageBreakBefore w:val="0"/>
        <w:rPr/>
      </w:pPr>
      <w:r w:rsidDel="00000000" w:rsidR="00000000" w:rsidRPr="00000000">
        <w:rPr>
          <w:rtl w:val="0"/>
        </w:rPr>
        <w:t xml:space="preserve">Indien er animo is voor het herzien van de regeling, moeten we een plan van aanpak bedenken. Voor ons (de FSR) is het belangrijk dat wij weten hoe jullie onze rol hierin zien. </w:t>
      </w:r>
    </w:p>
    <w:p w:rsidR="00000000" w:rsidDel="00000000" w:rsidP="00000000" w:rsidRDefault="00000000" w:rsidRPr="00000000" w14:paraId="0000000B">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0C">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Is het stuk duidelijk?</w:t>
      </w:r>
    </w:p>
    <w:p w:rsidR="00000000" w:rsidDel="00000000" w:rsidP="00000000" w:rsidRDefault="00000000" w:rsidRPr="00000000" w14:paraId="0000000D">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Welke vormen van ondersteuning waar jullie recht op hebben staan in de regeling, maar worden niet uitgevoerd?</w:t>
      </w:r>
    </w:p>
    <w:p w:rsidR="00000000" w:rsidDel="00000000" w:rsidP="00000000" w:rsidRDefault="00000000" w:rsidRPr="00000000" w14:paraId="0000000E">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Welke elementen van de regeling zijn slapende honden die jullie liever niet wakker willen maken? </w:t>
      </w:r>
    </w:p>
    <w:p w:rsidR="00000000" w:rsidDel="00000000" w:rsidP="00000000" w:rsidRDefault="00000000" w:rsidRPr="00000000" w14:paraId="0000000F">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(Indien er animo is voor herzien): wat wordt de rol van de FSR?</w:t>
      </w:r>
      <w:r w:rsidDel="00000000" w:rsidR="00000000" w:rsidRPr="00000000">
        <w:rPr>
          <w:rtl w:val="0"/>
        </w:rPr>
      </w:r>
    </w:p>
    <w:p w:rsidR="00000000" w:rsidDel="00000000" w:rsidP="00000000" w:rsidRDefault="00000000" w:rsidRPr="00000000" w14:paraId="00000010">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4"/>
      <w:bookmarkEnd w:id="4"/>
      <w:r w:rsidDel="00000000" w:rsidR="00000000" w:rsidRPr="00000000">
        <w:rPr>
          <w:rtl w:val="0"/>
        </w:rPr>
        <w:t xml:space="preserve">Doelen</w:t>
      </w:r>
    </w:p>
    <w:p w:rsidR="00000000" w:rsidDel="00000000" w:rsidP="00000000" w:rsidRDefault="00000000" w:rsidRPr="00000000" w14:paraId="00000011">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BVO bekend maken met de archaïsche regeling studieverenigingen</w:t>
      </w:r>
    </w:p>
    <w:p w:rsidR="00000000" w:rsidDel="00000000" w:rsidP="00000000" w:rsidRDefault="00000000" w:rsidRPr="00000000" w14:paraId="00000012">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Inventariseren of er animo is voor het herzien van de regeling</w:t>
      </w:r>
    </w:p>
    <w:p w:rsidR="00000000" w:rsidDel="00000000" w:rsidP="00000000" w:rsidRDefault="00000000" w:rsidRPr="00000000" w14:paraId="00000013">
      <w:pPr>
        <w:pStyle w:val="Heading1"/>
        <w:pageBreakBefore w:val="0"/>
        <w:pBdr>
          <w:top w:space="0" w:sz="0" w:val="nil"/>
          <w:left w:space="0" w:sz="0" w:val="nil"/>
          <w:bottom w:space="0" w:sz="0" w:val="nil"/>
          <w:right w:space="0" w:sz="0" w:val="nil"/>
          <w:between w:space="0" w:sz="0" w:val="nil"/>
        </w:pBdr>
        <w:shd w:fill="auto" w:val="clear"/>
        <w:rPr/>
      </w:pPr>
      <w:bookmarkStart w:colFirst="0" w:colLast="0" w:name="_4el9xdet0snq" w:id="5"/>
      <w:bookmarkEnd w:id="5"/>
      <w:r w:rsidDel="00000000" w:rsidR="00000000" w:rsidRPr="00000000">
        <w:rPr>
          <w:rtl w:val="0"/>
        </w:rPr>
        <w:t xml:space="preserve">Vervolgacties</w:t>
      </w:r>
    </w:p>
    <w:p w:rsidR="00000000" w:rsidDel="00000000" w:rsidP="00000000" w:rsidRDefault="00000000" w:rsidRPr="00000000" w14:paraId="00000014">
      <w:pPr>
        <w:pageBreakBefore w:val="0"/>
        <w:numPr>
          <w:ilvl w:val="0"/>
          <w:numId w:val="2"/>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Niks doen</w:t>
      </w:r>
    </w:p>
    <w:p w:rsidR="00000000" w:rsidDel="00000000" w:rsidP="00000000" w:rsidRDefault="00000000" w:rsidRPr="00000000" w14:paraId="00000015">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Stappen ondernemen om de regeling te herzien</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